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99263E">
        <w:rPr>
          <w:rFonts w:ascii="Times New Roman" w:hAnsi="Times New Roman" w:cs="Times New Roman"/>
          <w:sz w:val="28"/>
          <w:szCs w:val="28"/>
        </w:rPr>
        <w:t>Пермского края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99263E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</w:t>
      </w:r>
      <w:r w:rsidR="0099263E">
        <w:rPr>
          <w:rFonts w:ascii="Times New Roman" w:hAnsi="Times New Roman" w:cs="Times New Roman"/>
          <w:sz w:val="28"/>
          <w:szCs w:val="28"/>
        </w:rPr>
        <w:t xml:space="preserve">частных </w:t>
      </w:r>
      <w:r>
        <w:rPr>
          <w:rFonts w:ascii="Times New Roman" w:hAnsi="Times New Roman" w:cs="Times New Roman"/>
          <w:sz w:val="28"/>
          <w:szCs w:val="28"/>
        </w:rPr>
        <w:t xml:space="preserve">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</w:t>
      </w:r>
      <w:r w:rsidR="009926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3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DC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4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lastRenderedPageBreak/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99263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3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</w:t>
      </w:r>
      <w:r w:rsidR="0099263E">
        <w:rPr>
          <w:rFonts w:ascii="Times New Roman" w:hAnsi="Times New Roman" w:cs="Times New Roman"/>
          <w:sz w:val="28"/>
          <w:szCs w:val="28"/>
        </w:rPr>
        <w:t>11.</w:t>
      </w:r>
      <w:r w:rsidR="005B0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99263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>ся год первоначальной 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 xml:space="preserve">панель, блок – дом из бетонных или железобетонных панелей или бетонных, железобетонных, шлакобетонных и керамзитобетонных блоков, </w:t>
      </w:r>
      <w:r w:rsidRPr="00BC7E19">
        <w:rPr>
          <w:sz w:val="28"/>
          <w:szCs w:val="24"/>
        </w:rPr>
        <w:lastRenderedPageBreak/>
        <w:t>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BC7E19">
        <w:rPr>
          <w:sz w:val="28"/>
          <w:szCs w:val="24"/>
        </w:rPr>
        <w:t>шлакозаливные</w:t>
      </w:r>
      <w:proofErr w:type="spellEnd"/>
      <w:r w:rsidR="00BC7E19" w:rsidRPr="00BC7E19">
        <w:rPr>
          <w:sz w:val="28"/>
          <w:szCs w:val="24"/>
        </w:rPr>
        <w:t xml:space="preserve">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  <w:proofErr w:type="gramEnd"/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</w:t>
      </w:r>
      <w:r w:rsidR="0052458F">
        <w:rPr>
          <w:rFonts w:ascii="Times New Roman" w:hAnsi="Times New Roman" w:cs="Times New Roman"/>
          <w:sz w:val="28"/>
          <w:szCs w:val="28"/>
        </w:rPr>
        <w:t>11.</w:t>
      </w:r>
      <w:r w:rsidR="00F976C2">
        <w:rPr>
          <w:rFonts w:ascii="Times New Roman" w:hAnsi="Times New Roman" w:cs="Times New Roman"/>
          <w:sz w:val="28"/>
          <w:szCs w:val="28"/>
        </w:rPr>
        <w:t xml:space="preserve">5,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</w:t>
      </w:r>
      <w:proofErr w:type="gramEnd"/>
      <w:r w:rsidR="00F976C2">
        <w:rPr>
          <w:rFonts w:ascii="Times New Roman" w:hAnsi="Times New Roman" w:cs="Times New Roman"/>
          <w:sz w:val="28"/>
          <w:szCs w:val="28"/>
        </w:rPr>
        <w:t xml:space="preserve">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отдельно стоящей кухней) имеется газовая плита (панель), снабжаемая 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от индивидуальных установок, котлов – жилые помещения дома отапливаются от автономных квартирных водонагревателей (АГВ),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52458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</w:t>
      </w:r>
      <w:r w:rsidR="0052458F">
        <w:rPr>
          <w:rFonts w:ascii="Times New Roman" w:hAnsi="Times New Roman" w:cs="Times New Roman"/>
          <w:sz w:val="28"/>
          <w:szCs w:val="28"/>
        </w:rPr>
        <w:t>таблицах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Default="00B92FCA" w:rsidP="00332F10">
      <w:pPr>
        <w:spacing w:after="0" w:line="288" w:lineRule="auto"/>
        <w:ind w:firstLine="709"/>
        <w:jc w:val="both"/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  <w:bookmarkStart w:id="0" w:name="_GoBack"/>
      <w:bookmarkEnd w:id="0"/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10">
          <w:rPr>
            <w:noProof/>
          </w:rPr>
          <w:t>14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048C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32F10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2458F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9263E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A564-6C45-4862-8507-98450B43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Манылова Эльвира Камилевна</cp:lastModifiedBy>
  <cp:revision>4</cp:revision>
  <cp:lastPrinted>2022-11-30T08:09:00Z</cp:lastPrinted>
  <dcterms:created xsi:type="dcterms:W3CDTF">2023-04-13T04:21:00Z</dcterms:created>
  <dcterms:modified xsi:type="dcterms:W3CDTF">2023-04-13T05:21:00Z</dcterms:modified>
</cp:coreProperties>
</file>